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92F" w14:textId="34C44367" w:rsidR="00225DE6" w:rsidRDefault="00CB478C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  <w:r>
        <w:rPr>
          <w:rFonts w:eastAsiaTheme="minorHAnsi"/>
          <w:color w:val="181716"/>
          <w:sz w:val="22"/>
          <w:szCs w:val="22"/>
          <w:lang w:val="nl-BE" w:eastAsia="en-US"/>
        </w:rPr>
        <w:t>Via dit formulier</w:t>
      </w:r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 xml:space="preserve"> </w:t>
      </w:r>
      <w:r>
        <w:rPr>
          <w:rFonts w:eastAsiaTheme="minorHAnsi"/>
          <w:color w:val="181716"/>
          <w:sz w:val="22"/>
          <w:szCs w:val="22"/>
          <w:lang w:val="nl-BE" w:eastAsia="en-US"/>
        </w:rPr>
        <w:t>kan je als</w:t>
      </w:r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 xml:space="preserve"> interne medewerkers</w:t>
      </w:r>
      <w:r>
        <w:rPr>
          <w:rFonts w:eastAsiaTheme="minorHAnsi"/>
          <w:color w:val="181716"/>
          <w:sz w:val="22"/>
          <w:szCs w:val="22"/>
          <w:lang w:val="nl-BE" w:eastAsia="en-US"/>
        </w:rPr>
        <w:t xml:space="preserve"> en </w:t>
      </w:r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>als</w:t>
      </w:r>
      <w:r>
        <w:rPr>
          <w:rFonts w:eastAsiaTheme="minorHAnsi"/>
          <w:color w:val="181716"/>
          <w:sz w:val="22"/>
          <w:szCs w:val="22"/>
          <w:lang w:val="nl-BE" w:eastAsia="en-US"/>
        </w:rPr>
        <w:t xml:space="preserve"> </w:t>
      </w:r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 xml:space="preserve">derde partijen </w:t>
      </w:r>
      <w:r>
        <w:rPr>
          <w:rFonts w:eastAsiaTheme="minorHAnsi"/>
          <w:color w:val="181716"/>
          <w:sz w:val="22"/>
          <w:szCs w:val="22"/>
          <w:lang w:val="nl-BE" w:eastAsia="en-US"/>
        </w:rPr>
        <w:t>een interne melding maken bij Taveirne NV. Een interne melding</w:t>
      </w:r>
      <w:r w:rsidR="00A21520">
        <w:rPr>
          <w:rFonts w:eastAsiaTheme="minorHAnsi"/>
          <w:color w:val="181716"/>
          <w:sz w:val="22"/>
          <w:szCs w:val="22"/>
          <w:lang w:val="nl-BE" w:eastAsia="en-US"/>
        </w:rPr>
        <w:t xml:space="preserve"> betreft, in </w:t>
      </w:r>
      <w:proofErr w:type="spellStart"/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>werkgerelateerde</w:t>
      </w:r>
      <w:proofErr w:type="spellEnd"/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 xml:space="preserve"> context</w:t>
      </w:r>
      <w:r>
        <w:rPr>
          <w:rFonts w:eastAsiaTheme="minorHAnsi"/>
          <w:color w:val="181716"/>
          <w:sz w:val="22"/>
          <w:szCs w:val="22"/>
          <w:lang w:val="nl-BE" w:eastAsia="en-US"/>
        </w:rPr>
        <w:t xml:space="preserve">, </w:t>
      </w:r>
      <w:r w:rsidR="003705F1" w:rsidRPr="00903A37">
        <w:rPr>
          <w:rFonts w:eastAsiaTheme="minorHAnsi"/>
          <w:color w:val="181716"/>
          <w:sz w:val="22"/>
          <w:szCs w:val="22"/>
          <w:lang w:val="nl-BE" w:eastAsia="en-US"/>
        </w:rPr>
        <w:t>inbreuken begaan door Taveirne NV op het Europese Unierecht of inbreuken die de Belgische wetgever aan het toepassingsgebied van de Belgische klokkenluiderswet heeft toegevoegd</w:t>
      </w:r>
      <w:r w:rsidR="00225DE6">
        <w:rPr>
          <w:rFonts w:eastAsiaTheme="minorHAnsi"/>
          <w:color w:val="181716"/>
          <w:sz w:val="22"/>
          <w:szCs w:val="22"/>
          <w:lang w:val="nl-BE" w:eastAsia="en-US"/>
        </w:rPr>
        <w:t>.</w:t>
      </w:r>
    </w:p>
    <w:p w14:paraId="0BC7773F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p w14:paraId="6456FE2B" w14:textId="0DD729DB" w:rsidR="004D5ED3" w:rsidRDefault="00225DE6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  <w:r>
        <w:rPr>
          <w:rFonts w:eastAsiaTheme="minorHAnsi"/>
          <w:color w:val="181716"/>
          <w:sz w:val="22"/>
          <w:szCs w:val="22"/>
          <w:lang w:val="nl-BE" w:eastAsia="en-US"/>
        </w:rPr>
        <w:t xml:space="preserve">Als melder </w:t>
      </w:r>
      <w:r w:rsidR="004D5ED3">
        <w:rPr>
          <w:rFonts w:eastAsiaTheme="minorHAnsi"/>
          <w:color w:val="181716"/>
          <w:sz w:val="22"/>
          <w:szCs w:val="22"/>
          <w:lang w:val="nl-BE" w:eastAsia="en-US"/>
        </w:rPr>
        <w:t>kan j</w:t>
      </w:r>
      <w:r>
        <w:rPr>
          <w:rFonts w:eastAsiaTheme="minorHAnsi"/>
          <w:color w:val="181716"/>
          <w:sz w:val="22"/>
          <w:szCs w:val="22"/>
          <w:lang w:val="nl-BE" w:eastAsia="en-US"/>
        </w:rPr>
        <w:t>e</w:t>
      </w:r>
      <w:r w:rsidR="004D5ED3">
        <w:rPr>
          <w:rFonts w:eastAsiaTheme="minorHAnsi"/>
          <w:color w:val="181716"/>
          <w:sz w:val="22"/>
          <w:szCs w:val="22"/>
          <w:lang w:val="nl-BE" w:eastAsia="en-US"/>
        </w:rPr>
        <w:t xml:space="preserve"> ook kiezen om</w:t>
      </w:r>
      <w:r>
        <w:rPr>
          <w:rFonts w:eastAsiaTheme="minorHAnsi"/>
          <w:color w:val="181716"/>
          <w:sz w:val="22"/>
          <w:szCs w:val="22"/>
          <w:lang w:val="nl-BE" w:eastAsia="en-US"/>
        </w:rPr>
        <w:t xml:space="preserve"> anoniem</w:t>
      </w:r>
      <w:r w:rsidR="004D5ED3">
        <w:rPr>
          <w:rFonts w:eastAsiaTheme="minorHAnsi"/>
          <w:color w:val="181716"/>
          <w:sz w:val="22"/>
          <w:szCs w:val="22"/>
          <w:lang w:val="nl-BE" w:eastAsia="en-US"/>
        </w:rPr>
        <w:t xml:space="preserve"> een melding te maken</w:t>
      </w:r>
      <w:r>
        <w:rPr>
          <w:rFonts w:eastAsiaTheme="minorHAnsi"/>
          <w:color w:val="181716"/>
          <w:sz w:val="22"/>
          <w:szCs w:val="22"/>
          <w:lang w:val="nl-BE" w:eastAsia="en-US"/>
        </w:rPr>
        <w:t>.</w:t>
      </w:r>
      <w:r w:rsidR="004D5ED3">
        <w:rPr>
          <w:rFonts w:eastAsiaTheme="minorHAnsi"/>
          <w:color w:val="181716"/>
          <w:sz w:val="22"/>
          <w:szCs w:val="22"/>
          <w:lang w:val="nl-BE" w:eastAsia="en-US"/>
        </w:rPr>
        <w:t xml:space="preserve"> Indien je je identiteit wenst anoniem te houden dien je aan te geven op welke wijze Taveirne NV je kan contacteren om de nodige feedback te geven. </w:t>
      </w:r>
    </w:p>
    <w:p w14:paraId="4231F016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p w14:paraId="3A4A1C71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14:paraId="4B9A88DD" w14:textId="77777777" w:rsidTr="004A08AD">
        <w:tc>
          <w:tcPr>
            <w:tcW w:w="9628" w:type="dxa"/>
            <w:gridSpan w:val="2"/>
          </w:tcPr>
          <w:p w14:paraId="6C27BD6A" w14:textId="0EC9A713" w:rsidR="00AC7404" w:rsidRPr="00AC7404" w:rsidRDefault="00AC7404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AC7404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 xml:space="preserve">Contactgegevens van de melder (niet in te vullen indien </w:t>
            </w:r>
            <w:proofErr w:type="spellStart"/>
            <w:r w:rsidRPr="00AC7404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anomiem</w:t>
            </w:r>
            <w:proofErr w:type="spellEnd"/>
            <w:r w:rsidRPr="00AC7404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)</w:t>
            </w:r>
          </w:p>
        </w:tc>
      </w:tr>
      <w:tr w:rsidR="00AC7404" w14:paraId="2D4CA858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2815BC8" w14:textId="4B7F29FC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Voornaam + achternaam:</w:t>
            </w:r>
          </w:p>
        </w:tc>
        <w:tc>
          <w:tcPr>
            <w:tcW w:w="5097" w:type="dxa"/>
            <w:vAlign w:val="center"/>
          </w:tcPr>
          <w:p w14:paraId="37AAC4CC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7EBF467C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0E30777" w14:textId="7D3092DD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Woonplaats:</w:t>
            </w:r>
          </w:p>
        </w:tc>
        <w:tc>
          <w:tcPr>
            <w:tcW w:w="5097" w:type="dxa"/>
            <w:vAlign w:val="center"/>
          </w:tcPr>
          <w:p w14:paraId="50A255B8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433F244B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B0010AA" w14:textId="4ABE58FE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Email:</w:t>
            </w:r>
          </w:p>
        </w:tc>
        <w:tc>
          <w:tcPr>
            <w:tcW w:w="5097" w:type="dxa"/>
            <w:vAlign w:val="center"/>
          </w:tcPr>
          <w:p w14:paraId="1C8C08ED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28699D1F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610E06A8" w14:textId="77D702AC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proofErr w:type="spellStart"/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GSM-nummer</w:t>
            </w:r>
            <w:proofErr w:type="spellEnd"/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:</w:t>
            </w:r>
          </w:p>
        </w:tc>
        <w:tc>
          <w:tcPr>
            <w:tcW w:w="5097" w:type="dxa"/>
            <w:vAlign w:val="center"/>
          </w:tcPr>
          <w:p w14:paraId="72224979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40E2B11C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14:paraId="30F2FD55" w14:textId="77777777" w:rsidTr="00AD171B">
        <w:tc>
          <w:tcPr>
            <w:tcW w:w="9628" w:type="dxa"/>
            <w:gridSpan w:val="2"/>
          </w:tcPr>
          <w:p w14:paraId="04AE6205" w14:textId="3C4A60F9" w:rsidR="00AC7404" w:rsidRPr="00AC7404" w:rsidRDefault="00AC7404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AC7404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Contactgegevens van de anonieme melder (Kies op welke wijze Taveirne NV u mag contacteren)</w:t>
            </w:r>
          </w:p>
        </w:tc>
      </w:tr>
      <w:tr w:rsidR="00AC7404" w14:paraId="67A15AE0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4ED8376" w14:textId="4C19708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Email (kan een tijdelijk (nieuw) mailadres zijn)</w:t>
            </w:r>
          </w:p>
        </w:tc>
        <w:tc>
          <w:tcPr>
            <w:tcW w:w="5097" w:type="dxa"/>
            <w:vAlign w:val="center"/>
          </w:tcPr>
          <w:p w14:paraId="56D9410C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161F3B49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2DB1F54C" w14:textId="42A29B91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proofErr w:type="spellStart"/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GSM-nummer</w:t>
            </w:r>
            <w:proofErr w:type="spellEnd"/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:</w:t>
            </w:r>
          </w:p>
        </w:tc>
        <w:tc>
          <w:tcPr>
            <w:tcW w:w="5097" w:type="dxa"/>
            <w:vAlign w:val="center"/>
          </w:tcPr>
          <w:p w14:paraId="1F1C275F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5E9EC808" w14:textId="77777777" w:rsidR="00AC7404" w:rsidRPr="00000C62" w:rsidRDefault="00AC7404" w:rsidP="003705F1">
      <w:pPr>
        <w:autoSpaceDE w:val="0"/>
        <w:autoSpaceDN w:val="0"/>
        <w:adjustRightInd w:val="0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000C62" w14:paraId="160A5DBB" w14:textId="77777777" w:rsidTr="00AC7404">
        <w:tc>
          <w:tcPr>
            <w:tcW w:w="9628" w:type="dxa"/>
            <w:gridSpan w:val="2"/>
          </w:tcPr>
          <w:p w14:paraId="29680166" w14:textId="48C75132" w:rsidR="00AC7404" w:rsidRP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000C62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De vastgestelde inbreuk</w:t>
            </w:r>
          </w:p>
        </w:tc>
      </w:tr>
      <w:tr w:rsidR="00000C62" w14:paraId="5BED6A88" w14:textId="77777777" w:rsidTr="000019C5">
        <w:trPr>
          <w:trHeight w:val="510"/>
        </w:trPr>
        <w:tc>
          <w:tcPr>
            <w:tcW w:w="4531" w:type="dxa"/>
          </w:tcPr>
          <w:p w14:paraId="087BEB04" w14:textId="4211C882" w:rsid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Datum van de vastgestelde inbreuk:</w:t>
            </w:r>
          </w:p>
        </w:tc>
        <w:tc>
          <w:tcPr>
            <w:tcW w:w="5097" w:type="dxa"/>
          </w:tcPr>
          <w:p w14:paraId="26BA80D6" w14:textId="4A24FFF3" w:rsid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000C62" w14:paraId="40897895" w14:textId="77777777" w:rsidTr="000019C5">
        <w:trPr>
          <w:trHeight w:val="510"/>
        </w:trPr>
        <w:tc>
          <w:tcPr>
            <w:tcW w:w="4531" w:type="dxa"/>
          </w:tcPr>
          <w:p w14:paraId="77D53A28" w14:textId="047B129E" w:rsid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Hoedanigheid van de melder:</w:t>
            </w:r>
            <w:r w:rsid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 xml:space="preserve"> (klant, leverancier, onderaannemer,…)</w:t>
            </w:r>
          </w:p>
        </w:tc>
        <w:tc>
          <w:tcPr>
            <w:tcW w:w="5097" w:type="dxa"/>
          </w:tcPr>
          <w:p w14:paraId="4DC959DE" w14:textId="72D1DB41" w:rsid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3293B157" w14:textId="77777777" w:rsidR="000019C5" w:rsidRDefault="000019C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"/>
        <w:gridCol w:w="9351"/>
      </w:tblGrid>
      <w:tr w:rsidR="00AC7404" w14:paraId="0BC64F54" w14:textId="77777777" w:rsidTr="00AC7404">
        <w:tc>
          <w:tcPr>
            <w:tcW w:w="9628" w:type="dxa"/>
            <w:gridSpan w:val="2"/>
          </w:tcPr>
          <w:p w14:paraId="177F5AAD" w14:textId="4957D1CD" w:rsidR="00AC7404" w:rsidRPr="000019C5" w:rsidRDefault="000019C5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Inbreuk op de volgende domeinen van de wet (</w:t>
            </w:r>
            <w:r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 xml:space="preserve">zet een kruis bij </w:t>
            </w:r>
            <w:r w:rsidRPr="000019C5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de correcte inbreuk)</w:t>
            </w:r>
          </w:p>
        </w:tc>
      </w:tr>
      <w:tr w:rsidR="000019C5" w14:paraId="4F3EEB6A" w14:textId="77777777" w:rsidTr="000019C5">
        <w:trPr>
          <w:trHeight w:val="260"/>
        </w:trPr>
        <w:tc>
          <w:tcPr>
            <w:tcW w:w="236" w:type="dxa"/>
          </w:tcPr>
          <w:p w14:paraId="635ED6C1" w14:textId="39569442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51DE10FF" w14:textId="53D81443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O</w:t>
            </w: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verheidsopdrachten</w:t>
            </w:r>
          </w:p>
        </w:tc>
      </w:tr>
      <w:tr w:rsidR="000019C5" w14:paraId="5D83F343" w14:textId="77777777" w:rsidTr="000019C5">
        <w:trPr>
          <w:trHeight w:val="260"/>
        </w:trPr>
        <w:tc>
          <w:tcPr>
            <w:tcW w:w="236" w:type="dxa"/>
          </w:tcPr>
          <w:p w14:paraId="40DF8927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48AADA42" w14:textId="3D8B1714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financiële diensten, producten en markten, voorkoming van witwassen van geld en</w:t>
            </w: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 xml:space="preserve"> </w:t>
            </w: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terrorismefinanciering;</w:t>
            </w:r>
          </w:p>
        </w:tc>
      </w:tr>
      <w:tr w:rsidR="000019C5" w14:paraId="7D0F2BF0" w14:textId="77777777" w:rsidTr="000019C5">
        <w:trPr>
          <w:trHeight w:val="260"/>
        </w:trPr>
        <w:tc>
          <w:tcPr>
            <w:tcW w:w="236" w:type="dxa"/>
          </w:tcPr>
          <w:p w14:paraId="2CF8E84E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A1830A6" w14:textId="6BB4AF2E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productveiligheid en productconformiteit</w:t>
            </w:r>
          </w:p>
        </w:tc>
      </w:tr>
      <w:tr w:rsidR="000019C5" w14:paraId="72D29310" w14:textId="77777777" w:rsidTr="000019C5">
        <w:trPr>
          <w:trHeight w:val="260"/>
        </w:trPr>
        <w:tc>
          <w:tcPr>
            <w:tcW w:w="236" w:type="dxa"/>
          </w:tcPr>
          <w:p w14:paraId="13B1DC79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963C03C" w14:textId="6FD2221D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veiligheid van het vervoer;</w:t>
            </w:r>
          </w:p>
        </w:tc>
      </w:tr>
      <w:tr w:rsidR="000019C5" w14:paraId="086680D3" w14:textId="77777777" w:rsidTr="000019C5">
        <w:trPr>
          <w:trHeight w:val="260"/>
        </w:trPr>
        <w:tc>
          <w:tcPr>
            <w:tcW w:w="236" w:type="dxa"/>
          </w:tcPr>
          <w:p w14:paraId="70EE4D48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0117C829" w14:textId="61D9FE3B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bescherming van het milieu;</w:t>
            </w:r>
          </w:p>
        </w:tc>
      </w:tr>
      <w:tr w:rsidR="000019C5" w14:paraId="6DE36E89" w14:textId="77777777" w:rsidTr="000019C5">
        <w:trPr>
          <w:trHeight w:val="260"/>
        </w:trPr>
        <w:tc>
          <w:tcPr>
            <w:tcW w:w="236" w:type="dxa"/>
          </w:tcPr>
          <w:p w14:paraId="6C4812DB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4084FA0" w14:textId="5C02E92B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stralingsbescherming en nucleaire veiligheid;</w:t>
            </w:r>
          </w:p>
        </w:tc>
      </w:tr>
      <w:tr w:rsidR="000019C5" w14:paraId="70C6182C" w14:textId="77777777" w:rsidTr="000019C5">
        <w:trPr>
          <w:trHeight w:val="260"/>
        </w:trPr>
        <w:tc>
          <w:tcPr>
            <w:tcW w:w="236" w:type="dxa"/>
          </w:tcPr>
          <w:p w14:paraId="5B76B452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73F09D0E" w14:textId="10AFFA2F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veiligheid van levensmiddelen en diervoeders, diergezondheid en dierenwelzijn;</w:t>
            </w:r>
          </w:p>
        </w:tc>
      </w:tr>
      <w:tr w:rsidR="000019C5" w14:paraId="21E97D3D" w14:textId="77777777" w:rsidTr="000019C5">
        <w:trPr>
          <w:trHeight w:val="260"/>
        </w:trPr>
        <w:tc>
          <w:tcPr>
            <w:tcW w:w="236" w:type="dxa"/>
          </w:tcPr>
          <w:p w14:paraId="52984B9E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3799CA0F" w14:textId="319B799F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volksgezondheid;</w:t>
            </w:r>
          </w:p>
        </w:tc>
      </w:tr>
      <w:tr w:rsidR="000019C5" w14:paraId="29C1FBD3" w14:textId="77777777" w:rsidTr="000019C5">
        <w:trPr>
          <w:trHeight w:val="260"/>
        </w:trPr>
        <w:tc>
          <w:tcPr>
            <w:tcW w:w="236" w:type="dxa"/>
          </w:tcPr>
          <w:p w14:paraId="53CC9951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6B229BDA" w14:textId="714EEAAF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consumentenbescherming;</w:t>
            </w:r>
          </w:p>
        </w:tc>
      </w:tr>
      <w:tr w:rsidR="000019C5" w14:paraId="7E005364" w14:textId="77777777" w:rsidTr="000019C5">
        <w:trPr>
          <w:trHeight w:val="260"/>
        </w:trPr>
        <w:tc>
          <w:tcPr>
            <w:tcW w:w="236" w:type="dxa"/>
          </w:tcPr>
          <w:p w14:paraId="77DF9739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57B96263" w14:textId="309F1024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bescherming van de persoonlijke levenssfeer en persoonsgegevens, en beveiliging van netwerk- en</w:t>
            </w: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 xml:space="preserve"> </w:t>
            </w: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informaticasystemen;</w:t>
            </w:r>
          </w:p>
        </w:tc>
      </w:tr>
      <w:tr w:rsidR="000019C5" w14:paraId="59D80F09" w14:textId="77777777" w:rsidTr="000019C5">
        <w:trPr>
          <w:trHeight w:val="260"/>
        </w:trPr>
        <w:tc>
          <w:tcPr>
            <w:tcW w:w="236" w:type="dxa"/>
          </w:tcPr>
          <w:p w14:paraId="28CF7665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39FDD4C3" w14:textId="0A9E325A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inbreuken waardoor de financiële belangen van de Europese Unie worden geschaad;</w:t>
            </w:r>
          </w:p>
        </w:tc>
      </w:tr>
      <w:tr w:rsidR="000019C5" w14:paraId="7A9613B5" w14:textId="77777777" w:rsidTr="000019C5">
        <w:trPr>
          <w:trHeight w:val="260"/>
        </w:trPr>
        <w:tc>
          <w:tcPr>
            <w:tcW w:w="236" w:type="dxa"/>
          </w:tcPr>
          <w:p w14:paraId="721FA850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4389051D" w14:textId="5F468009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inbreuken in verband met de interne markt (mededinging en staatssteun; inbreuken op vennootschapsbelasting; constructies die erop gericht zijn onterecht een belastingvoordeel te krijgen.</w:t>
            </w:r>
          </w:p>
        </w:tc>
      </w:tr>
      <w:tr w:rsidR="000019C5" w14:paraId="0CFB06A5" w14:textId="77777777" w:rsidTr="000019C5">
        <w:trPr>
          <w:trHeight w:val="260"/>
        </w:trPr>
        <w:tc>
          <w:tcPr>
            <w:tcW w:w="236" w:type="dxa"/>
          </w:tcPr>
          <w:p w14:paraId="20ACDC7D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2936E4B" w14:textId="35CDA7BF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bestrijding van belastingfraude</w:t>
            </w:r>
          </w:p>
        </w:tc>
      </w:tr>
      <w:tr w:rsidR="000019C5" w14:paraId="667181FB" w14:textId="77777777" w:rsidTr="000019C5">
        <w:trPr>
          <w:trHeight w:val="260"/>
        </w:trPr>
        <w:tc>
          <w:tcPr>
            <w:tcW w:w="236" w:type="dxa"/>
          </w:tcPr>
          <w:p w14:paraId="3F457DED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67FCC07E" w14:textId="637CF1F4" w:rsidR="000019C5" w:rsidRP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0019C5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sociale fraudebestrijding</w:t>
            </w:r>
          </w:p>
        </w:tc>
      </w:tr>
    </w:tbl>
    <w:p w14:paraId="6E8EC302" w14:textId="77777777" w:rsidR="002A2B5A" w:rsidRPr="002A2B5A" w:rsidRDefault="002A2B5A" w:rsidP="002A2B5A">
      <w:pPr>
        <w:spacing w:after="160" w:line="259" w:lineRule="auto"/>
        <w:jc w:val="both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B5A" w:rsidRPr="002A2B5A" w14:paraId="4445DFB2" w14:textId="77777777" w:rsidTr="00763E1B">
        <w:trPr>
          <w:trHeight w:val="397"/>
        </w:trPr>
        <w:tc>
          <w:tcPr>
            <w:tcW w:w="9628" w:type="dxa"/>
          </w:tcPr>
          <w:p w14:paraId="4888D450" w14:textId="1D3988F1" w:rsidR="002A2B5A" w:rsidRP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2A2B5A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Beschrijving van de inbreuk en de betrokken personen:</w:t>
            </w:r>
          </w:p>
        </w:tc>
      </w:tr>
      <w:tr w:rsidR="002A2B5A" w14:paraId="6A3D703F" w14:textId="77777777" w:rsidTr="00763E1B">
        <w:trPr>
          <w:trHeight w:val="1304"/>
        </w:trPr>
        <w:tc>
          <w:tcPr>
            <w:tcW w:w="9628" w:type="dxa"/>
          </w:tcPr>
          <w:p w14:paraId="47A39950" w14:textId="77777777" w:rsid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2A2B5A" w14:paraId="1904CDE8" w14:textId="77777777" w:rsidTr="00763E1B">
        <w:trPr>
          <w:trHeight w:val="397"/>
        </w:trPr>
        <w:tc>
          <w:tcPr>
            <w:tcW w:w="9628" w:type="dxa"/>
          </w:tcPr>
          <w:p w14:paraId="52080717" w14:textId="15F7BBA8" w:rsidR="002A2B5A" w:rsidRP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2A2B5A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Uw rol of betrokkenheid bij de gemelde inbreuk:</w:t>
            </w:r>
          </w:p>
        </w:tc>
      </w:tr>
      <w:tr w:rsidR="002A2B5A" w14:paraId="2BB422B1" w14:textId="77777777" w:rsidTr="00763E1B">
        <w:trPr>
          <w:trHeight w:val="1304"/>
        </w:trPr>
        <w:tc>
          <w:tcPr>
            <w:tcW w:w="9628" w:type="dxa"/>
          </w:tcPr>
          <w:p w14:paraId="685BFADF" w14:textId="77777777" w:rsid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2A2B5A" w14:paraId="7934CAC2" w14:textId="77777777" w:rsidTr="00763E1B">
        <w:trPr>
          <w:trHeight w:val="397"/>
        </w:trPr>
        <w:tc>
          <w:tcPr>
            <w:tcW w:w="9628" w:type="dxa"/>
          </w:tcPr>
          <w:p w14:paraId="38A3A66F" w14:textId="51F169AB" w:rsidR="002A2B5A" w:rsidRP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2A2B5A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De contactgegevens van eventuele getuigen:</w:t>
            </w:r>
          </w:p>
        </w:tc>
      </w:tr>
      <w:tr w:rsidR="002A2B5A" w14:paraId="13119921" w14:textId="77777777" w:rsidTr="00763E1B">
        <w:trPr>
          <w:trHeight w:val="1304"/>
        </w:trPr>
        <w:tc>
          <w:tcPr>
            <w:tcW w:w="9628" w:type="dxa"/>
          </w:tcPr>
          <w:p w14:paraId="1687500B" w14:textId="6016710A" w:rsidR="002A2B5A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  <w:p w14:paraId="79537DE4" w14:textId="3C3A6D16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2A2B5A" w14:paraId="2D9AAF98" w14:textId="77777777" w:rsidTr="00763E1B">
        <w:trPr>
          <w:trHeight w:val="397"/>
        </w:trPr>
        <w:tc>
          <w:tcPr>
            <w:tcW w:w="9628" w:type="dxa"/>
          </w:tcPr>
          <w:p w14:paraId="252C3FDC" w14:textId="3191AD3A" w:rsidR="00763E1B" w:rsidRP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763E1B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Hebt u de inbreuk reeds gemeld bij een andere in</w:t>
            </w:r>
            <w:r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s</w:t>
            </w:r>
            <w:r w:rsidRPr="00763E1B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tantie?</w:t>
            </w:r>
          </w:p>
        </w:tc>
      </w:tr>
      <w:tr w:rsidR="002A2B5A" w14:paraId="4F42E686" w14:textId="77777777" w:rsidTr="00763E1B">
        <w:trPr>
          <w:trHeight w:val="1304"/>
        </w:trPr>
        <w:tc>
          <w:tcPr>
            <w:tcW w:w="9628" w:type="dxa"/>
          </w:tcPr>
          <w:p w14:paraId="224F1770" w14:textId="16B1CA26" w:rsidR="002A2B5A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Neen, waarom niet?</w:t>
            </w:r>
          </w:p>
        </w:tc>
      </w:tr>
      <w:tr w:rsidR="00763E1B" w14:paraId="323D39B8" w14:textId="77777777" w:rsidTr="00763E1B">
        <w:trPr>
          <w:trHeight w:val="1304"/>
        </w:trPr>
        <w:tc>
          <w:tcPr>
            <w:tcW w:w="9628" w:type="dxa"/>
          </w:tcPr>
          <w:p w14:paraId="4EFBF044" w14:textId="1DE68A39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Zo ja, welke instantie?</w:t>
            </w:r>
          </w:p>
        </w:tc>
      </w:tr>
      <w:tr w:rsidR="00763E1B" w14:paraId="4475FA41" w14:textId="77777777" w:rsidTr="00763E1B">
        <w:trPr>
          <w:trHeight w:val="397"/>
        </w:trPr>
        <w:tc>
          <w:tcPr>
            <w:tcW w:w="9628" w:type="dxa"/>
          </w:tcPr>
          <w:p w14:paraId="3F33E21B" w14:textId="05437920" w:rsidR="00763E1B" w:rsidRP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763E1B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Eventuele bewijstukken kan u mij verzenden met de mail en hieronder beschrijven:</w:t>
            </w:r>
          </w:p>
        </w:tc>
      </w:tr>
      <w:tr w:rsidR="00763E1B" w14:paraId="6C905B51" w14:textId="77777777" w:rsidTr="00763E1B">
        <w:trPr>
          <w:trHeight w:val="1304"/>
        </w:trPr>
        <w:tc>
          <w:tcPr>
            <w:tcW w:w="9628" w:type="dxa"/>
          </w:tcPr>
          <w:p w14:paraId="2B440C15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7F189579" w14:textId="77777777" w:rsidR="00763E1B" w:rsidRDefault="00763E1B" w:rsidP="002A2B5A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3E1B" w14:paraId="7FA6EA10" w14:textId="77777777" w:rsidTr="00763E1B">
        <w:trPr>
          <w:trHeight w:val="371"/>
        </w:trPr>
        <w:tc>
          <w:tcPr>
            <w:tcW w:w="4814" w:type="dxa"/>
          </w:tcPr>
          <w:p w14:paraId="6BB5C181" w14:textId="2C44BF78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Datum van de melding:</w:t>
            </w:r>
          </w:p>
        </w:tc>
        <w:tc>
          <w:tcPr>
            <w:tcW w:w="4814" w:type="dxa"/>
          </w:tcPr>
          <w:p w14:paraId="36CD5E49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763E1B" w14:paraId="17073C1C" w14:textId="77777777" w:rsidTr="00763E1B">
        <w:trPr>
          <w:trHeight w:val="680"/>
        </w:trPr>
        <w:tc>
          <w:tcPr>
            <w:tcW w:w="4814" w:type="dxa"/>
          </w:tcPr>
          <w:p w14:paraId="416E55F5" w14:textId="0D41B18A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Indien niet anoniem, handtekening van de melder:</w:t>
            </w:r>
          </w:p>
        </w:tc>
        <w:tc>
          <w:tcPr>
            <w:tcW w:w="4814" w:type="dxa"/>
          </w:tcPr>
          <w:p w14:paraId="40E47271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635A78D5" w14:textId="79282A73" w:rsidR="00763E1B" w:rsidRPr="00763E1B" w:rsidRDefault="00763E1B" w:rsidP="00763E1B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nl-BE" w:eastAsia="en-US"/>
        </w:rPr>
      </w:pPr>
    </w:p>
    <w:sectPr w:rsidR="00763E1B" w:rsidRPr="00763E1B" w:rsidSect="002A2B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00" w:right="1134" w:bottom="1617" w:left="1134" w:header="283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EB60" w14:textId="77777777" w:rsidR="008B597A" w:rsidRDefault="00954DD9">
      <w:r>
        <w:separator/>
      </w:r>
    </w:p>
  </w:endnote>
  <w:endnote w:type="continuationSeparator" w:id="0">
    <w:p w14:paraId="7AE4E0F4" w14:textId="77777777" w:rsidR="008B597A" w:rsidRDefault="0095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-Bold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2FAA" w14:textId="77777777" w:rsidR="002A2B5A" w:rsidRPr="002D3F8C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078338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841DBEE" w14:textId="77777777" w:rsidR="002A2B5A" w:rsidRPr="006C20B6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>info@taveirne.be</w:t>
    </w:r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619EF21B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7456" behindDoc="0" locked="0" layoutInCell="1" allowOverlap="1" wp14:anchorId="54C4FA47" wp14:editId="23C25B19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395835519" name="Afbeelding 1395835519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6432" behindDoc="0" locked="0" layoutInCell="1" allowOverlap="1" wp14:anchorId="722DA333" wp14:editId="5BDAC28D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1868628111" name="Afbeelding 1868628111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>Registratienr. aannemer  050713</w:t>
    </w:r>
  </w:p>
  <w:p w14:paraId="29BADBF0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00944FC5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5454D93B" w14:textId="77777777" w:rsidR="00550EB9" w:rsidRPr="00E26674" w:rsidRDefault="00D33B18" w:rsidP="00E26674">
    <w:pPr>
      <w:pStyle w:val="Voettekst"/>
      <w:rPr>
        <w:szCs w:val="18"/>
      </w:rPr>
    </w:pPr>
    <w:r w:rsidRPr="00E26674">
      <w:rPr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69E1" w14:textId="77777777" w:rsidR="00550EB9" w:rsidRPr="002D3F8C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39B288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D82E46D" w14:textId="77777777" w:rsidR="00550EB9" w:rsidRPr="006C20B6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>info@taveirne.be</w:t>
    </w:r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7181D4FA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0288" behindDoc="0" locked="0" layoutInCell="1" allowOverlap="1" wp14:anchorId="2F183F90" wp14:editId="504B4AC8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208677497" name="Afbeelding 1208677497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59264" behindDoc="0" locked="0" layoutInCell="1" allowOverlap="1" wp14:anchorId="7380C1D4" wp14:editId="2D98E6CA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596881377" name="Afbeelding 596881377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>Registratienr. aannemer  050713</w:t>
    </w:r>
  </w:p>
  <w:p w14:paraId="1CD4818B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1F7A7BC1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38EA4ED1" w14:textId="77777777" w:rsidR="00550EB9" w:rsidRPr="001616C1" w:rsidRDefault="00550EB9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3A31" w14:textId="77777777" w:rsidR="008B597A" w:rsidRDefault="00954DD9">
      <w:r>
        <w:separator/>
      </w:r>
    </w:p>
  </w:footnote>
  <w:footnote w:type="continuationSeparator" w:id="0">
    <w:p w14:paraId="262E3DCE" w14:textId="77777777" w:rsidR="008B597A" w:rsidRDefault="0095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3ADB" w14:textId="09BB1DA8" w:rsidR="00550EB9" w:rsidRPr="002C1F6E" w:rsidRDefault="00D33B18" w:rsidP="00027ED7">
    <w:pPr>
      <w:pStyle w:val="Koptekst"/>
      <w:tabs>
        <w:tab w:val="clear" w:pos="4536"/>
        <w:tab w:val="clear" w:pos="9072"/>
        <w:tab w:val="left" w:pos="473"/>
        <w:tab w:val="left" w:pos="7740"/>
      </w:tabs>
      <w:ind w:left="-360"/>
      <w:jc w:val="right"/>
      <w:rPr>
        <w:color w:val="0000FF"/>
        <w:sz w:val="16"/>
        <w:szCs w:val="16"/>
      </w:rPr>
    </w:pPr>
    <w:r>
      <w:tab/>
    </w:r>
    <w:r>
      <w:tab/>
    </w:r>
  </w:p>
  <w:p w14:paraId="5599DD0E" w14:textId="77777777" w:rsidR="002A2B5A" w:rsidRPr="00BD7551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C0C723" wp14:editId="3DA46594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560032589" name="Afbeelding 560032589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C23EDA" w14:textId="77777777" w:rsid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58F1DFB9" w14:textId="77777777" w:rsidR="002A2B5A" w:rsidRP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220B4B1" w14:textId="77777777" w:rsidR="002A2B5A" w:rsidRP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r w:rsidRPr="002A2B5A">
      <w:rPr>
        <w:b/>
        <w:bCs/>
        <w:color w:val="16216C"/>
        <w:sz w:val="40"/>
        <w:szCs w:val="40"/>
        <w:u w:val="single"/>
      </w:rPr>
      <w:t>Interne melding klokkenluider</w:t>
    </w:r>
  </w:p>
  <w:p w14:paraId="29A8C8DD" w14:textId="77777777" w:rsidR="00550EB9" w:rsidRPr="002C1F6E" w:rsidRDefault="00550EB9" w:rsidP="00990555">
    <w:pPr>
      <w:pStyle w:val="Koptekst"/>
      <w:tabs>
        <w:tab w:val="clear" w:pos="4536"/>
        <w:tab w:val="clear" w:pos="9072"/>
        <w:tab w:val="left" w:pos="7740"/>
      </w:tabs>
      <w:ind w:left="-360"/>
      <w:rPr>
        <w:color w:val="0000FF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B06D" w14:textId="5C74A38B" w:rsidR="00550EB9" w:rsidRPr="00BD7551" w:rsidRDefault="00ED0135" w:rsidP="00BD7551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0C320C" wp14:editId="14853DE0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173333032" name="Afbeelding 173333032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BADBBE" w14:textId="55389F68" w:rsidR="002A2B5A" w:rsidRDefault="00D33B18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36554B6C" w14:textId="77777777" w:rsidR="002A2B5A" w:rsidRPr="002A2B5A" w:rsidRDefault="002A2B5A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98DFAFB" w14:textId="32681D7C" w:rsidR="002A2B5A" w:rsidRP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r w:rsidRPr="002A2B5A">
      <w:rPr>
        <w:b/>
        <w:bCs/>
        <w:color w:val="16216C"/>
        <w:sz w:val="40"/>
        <w:szCs w:val="40"/>
        <w:u w:val="single"/>
      </w:rPr>
      <w:t>Interne melding klokkenluider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67E2"/>
    <w:multiLevelType w:val="hybridMultilevel"/>
    <w:tmpl w:val="3D101BD2"/>
    <w:lvl w:ilvl="0" w:tplc="E6E8D2B6">
      <w:start w:val="1"/>
      <w:numFmt w:val="decimal"/>
      <w:lvlText w:val="%1."/>
      <w:lvlJc w:val="left"/>
      <w:pPr>
        <w:ind w:left="720" w:hanging="360"/>
      </w:pPr>
      <w:rPr>
        <w:rFonts w:ascii="Poppins-Bold" w:hAnsi="Poppins-Bold" w:cs="Poppins-Bold" w:hint="default"/>
        <w:b/>
        <w:color w:val="7A4D9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38A"/>
    <w:multiLevelType w:val="hybridMultilevel"/>
    <w:tmpl w:val="1C684698"/>
    <w:lvl w:ilvl="0" w:tplc="94087386">
      <w:start w:val="10"/>
      <w:numFmt w:val="bullet"/>
      <w:lvlText w:val="•"/>
      <w:lvlJc w:val="left"/>
      <w:pPr>
        <w:ind w:left="720" w:hanging="360"/>
      </w:pPr>
      <w:rPr>
        <w:rFonts w:ascii="Poppins-Regular" w:eastAsiaTheme="minorHAnsi" w:hAnsi="Poppins-Regular" w:cs="Poppins-Regular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4594">
    <w:abstractNumId w:val="1"/>
  </w:num>
  <w:num w:numId="2" w16cid:durableId="1743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6"/>
    <w:rsid w:val="00000C62"/>
    <w:rsid w:val="000019C5"/>
    <w:rsid w:val="00102DE0"/>
    <w:rsid w:val="001C7074"/>
    <w:rsid w:val="002064D3"/>
    <w:rsid w:val="00225DE6"/>
    <w:rsid w:val="00282753"/>
    <w:rsid w:val="002A2B5A"/>
    <w:rsid w:val="002F526A"/>
    <w:rsid w:val="00346A5C"/>
    <w:rsid w:val="003705F1"/>
    <w:rsid w:val="003C56EB"/>
    <w:rsid w:val="004D0664"/>
    <w:rsid w:val="004D2A23"/>
    <w:rsid w:val="004D5ED3"/>
    <w:rsid w:val="005503C5"/>
    <w:rsid w:val="00550EB9"/>
    <w:rsid w:val="0058189D"/>
    <w:rsid w:val="00646082"/>
    <w:rsid w:val="006A04A2"/>
    <w:rsid w:val="006D26EB"/>
    <w:rsid w:val="00714E5E"/>
    <w:rsid w:val="00722F8D"/>
    <w:rsid w:val="00740A0F"/>
    <w:rsid w:val="00742D02"/>
    <w:rsid w:val="00763E1B"/>
    <w:rsid w:val="00764FAD"/>
    <w:rsid w:val="007E103F"/>
    <w:rsid w:val="008B597A"/>
    <w:rsid w:val="00903A37"/>
    <w:rsid w:val="00954DD9"/>
    <w:rsid w:val="00A21520"/>
    <w:rsid w:val="00AC7404"/>
    <w:rsid w:val="00B77EEB"/>
    <w:rsid w:val="00BE74A1"/>
    <w:rsid w:val="00C64976"/>
    <w:rsid w:val="00CB478C"/>
    <w:rsid w:val="00D33B18"/>
    <w:rsid w:val="00E138F8"/>
    <w:rsid w:val="00E75AAA"/>
    <w:rsid w:val="00ED0135"/>
    <w:rsid w:val="00F32678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0BE2D"/>
  <w15:chartTrackingRefBased/>
  <w15:docId w15:val="{E992E001-20F3-43C0-999B-DFA29DD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649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C649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C64976"/>
  </w:style>
  <w:style w:type="paragraph" w:styleId="Lijstalinea">
    <w:name w:val="List Paragraph"/>
    <w:basedOn w:val="Standaard"/>
    <w:uiPriority w:val="34"/>
    <w:qFormat/>
    <w:rsid w:val="003705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0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03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4D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Clairanne Dewaey</dc:creator>
  <cp:keywords/>
  <dc:description/>
  <cp:lastModifiedBy>Ruben Ros</cp:lastModifiedBy>
  <cp:revision>2</cp:revision>
  <cp:lastPrinted>2023-05-11T12:46:00Z</cp:lastPrinted>
  <dcterms:created xsi:type="dcterms:W3CDTF">2023-11-22T11:55:00Z</dcterms:created>
  <dcterms:modified xsi:type="dcterms:W3CDTF">2023-11-22T11:55:00Z</dcterms:modified>
</cp:coreProperties>
</file>